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2F74" w14:textId="28429137" w:rsidR="008E59BD" w:rsidRDefault="00000000" w:rsidP="00CB33D9">
      <w:pPr>
        <w:spacing w:after="0" w:line="259" w:lineRule="auto"/>
        <w:ind w:left="1087" w:right="711" w:firstLine="329"/>
        <w:jc w:val="right"/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60EC0CF0" wp14:editId="4BD5CC78">
            <wp:simplePos x="0" y="0"/>
            <wp:positionH relativeFrom="column">
              <wp:posOffset>240792</wp:posOffset>
            </wp:positionH>
            <wp:positionV relativeFrom="paragraph">
              <wp:posOffset>-228735</wp:posOffset>
            </wp:positionV>
            <wp:extent cx="2663190" cy="868680"/>
            <wp:effectExtent l="0" t="0" r="0" b="0"/>
            <wp:wrapSquare wrapText="bothSides"/>
            <wp:docPr id="315" name="Picture 315" descr="FdC Logo + mis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3D9">
        <w:rPr>
          <w:b/>
          <w:color w:val="FF0000"/>
          <w:sz w:val="32"/>
        </w:rPr>
        <w:t xml:space="preserve">  </w:t>
      </w:r>
      <w:r>
        <w:rPr>
          <w:b/>
          <w:color w:val="FF0000"/>
          <w:sz w:val="32"/>
        </w:rPr>
        <w:t xml:space="preserve">Progetto </w:t>
      </w:r>
      <w:r w:rsidR="000F57D1">
        <w:rPr>
          <w:b/>
          <w:color w:val="FF0000"/>
          <w:sz w:val="32"/>
        </w:rPr>
        <w:t>Dermatologia</w:t>
      </w:r>
    </w:p>
    <w:p w14:paraId="5AC64E14" w14:textId="25AA4902" w:rsidR="008E59BD" w:rsidRDefault="00D32EDE" w:rsidP="00D32EDE">
      <w:pPr>
        <w:spacing w:after="158" w:line="228" w:lineRule="auto"/>
        <w:ind w:left="2032" w:right="779" w:firstLine="1508"/>
        <w:jc w:val="left"/>
      </w:pPr>
      <w:r>
        <w:rPr>
          <w:b/>
          <w:sz w:val="22"/>
        </w:rPr>
        <w:t xml:space="preserve"> nel distretto di </w:t>
      </w:r>
      <w:proofErr w:type="spellStart"/>
      <w:r>
        <w:rPr>
          <w:b/>
          <w:sz w:val="22"/>
        </w:rPr>
        <w:t>Chake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Chake</w:t>
      </w:r>
      <w:proofErr w:type="spellEnd"/>
      <w:r>
        <w:rPr>
          <w:b/>
          <w:sz w:val="22"/>
        </w:rPr>
        <w:t xml:space="preserve"> </w:t>
      </w:r>
      <w:r>
        <w:rPr>
          <w:b/>
          <w:color w:val="FF0000"/>
          <w:sz w:val="32"/>
        </w:rPr>
        <w:t xml:space="preserve"> </w:t>
      </w:r>
    </w:p>
    <w:p w14:paraId="011F73D5" w14:textId="13153DE8" w:rsidR="00DC24DF" w:rsidRDefault="00DC24DF">
      <w:pPr>
        <w:spacing w:after="568" w:line="263" w:lineRule="auto"/>
        <w:ind w:left="0" w:right="38" w:firstLine="0"/>
        <w:rPr>
          <w:b/>
          <w:sz w:val="23"/>
        </w:rPr>
      </w:pPr>
    </w:p>
    <w:p w14:paraId="6D0FCEA1" w14:textId="5F884EF0" w:rsidR="00DC24DF" w:rsidRDefault="00000000" w:rsidP="00DC24DF">
      <w:pPr>
        <w:rPr>
          <w:u w:val="single"/>
        </w:rPr>
      </w:pPr>
      <w:r>
        <w:rPr>
          <w:b/>
          <w:sz w:val="23"/>
        </w:rPr>
        <w:t>Titolo:</w:t>
      </w:r>
      <w:r w:rsidR="00DC24DF" w:rsidRPr="00DC24DF">
        <w:rPr>
          <w:u w:val="single"/>
        </w:rPr>
        <w:t xml:space="preserve"> </w:t>
      </w:r>
      <w:r w:rsidR="00002945">
        <w:rPr>
          <w:b/>
          <w:bCs/>
          <w:color w:val="FF0000"/>
          <w:u w:val="single"/>
        </w:rPr>
        <w:t xml:space="preserve">Progetto </w:t>
      </w:r>
      <w:r w:rsidR="005719A8">
        <w:rPr>
          <w:b/>
          <w:bCs/>
          <w:color w:val="FF0000"/>
          <w:u w:val="single"/>
        </w:rPr>
        <w:t>Dermatologia</w:t>
      </w:r>
      <w:r w:rsidR="00002945">
        <w:rPr>
          <w:b/>
          <w:bCs/>
          <w:color w:val="FF0000"/>
          <w:u w:val="single"/>
        </w:rPr>
        <w:t xml:space="preserve"> per l’Isola di Pemba – distretto di </w:t>
      </w:r>
      <w:proofErr w:type="spellStart"/>
      <w:r w:rsidR="00002945">
        <w:rPr>
          <w:b/>
          <w:bCs/>
          <w:color w:val="FF0000"/>
          <w:u w:val="single"/>
        </w:rPr>
        <w:t>Chake</w:t>
      </w:r>
      <w:proofErr w:type="spellEnd"/>
      <w:r w:rsidR="00002945">
        <w:rPr>
          <w:b/>
          <w:bCs/>
          <w:color w:val="FF0000"/>
          <w:u w:val="single"/>
        </w:rPr>
        <w:t xml:space="preserve"> </w:t>
      </w:r>
      <w:proofErr w:type="spellStart"/>
      <w:r w:rsidR="00002945">
        <w:rPr>
          <w:b/>
          <w:bCs/>
          <w:color w:val="FF0000"/>
          <w:u w:val="single"/>
        </w:rPr>
        <w:t>Chake</w:t>
      </w:r>
      <w:proofErr w:type="spellEnd"/>
      <w:r w:rsidR="00002945">
        <w:rPr>
          <w:b/>
          <w:bCs/>
          <w:color w:val="FF0000"/>
          <w:u w:val="single"/>
        </w:rPr>
        <w:t xml:space="preserve"> – Arcipelago di Zanzibar (R.U. di Tanzania)</w:t>
      </w:r>
    </w:p>
    <w:p w14:paraId="04AE4669" w14:textId="6BD4B4E5" w:rsidR="008E59BD" w:rsidRDefault="008E59BD">
      <w:pPr>
        <w:spacing w:after="568" w:line="263" w:lineRule="auto"/>
        <w:ind w:left="0" w:right="38" w:firstLine="0"/>
      </w:pPr>
    </w:p>
    <w:p w14:paraId="2CCFE843" w14:textId="5A2CB924" w:rsidR="008E59BD" w:rsidRDefault="00894378">
      <w:pPr>
        <w:spacing w:after="10"/>
        <w:ind w:left="37" w:righ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0BCDD" wp14:editId="5830C29A">
            <wp:simplePos x="0" y="0"/>
            <wp:positionH relativeFrom="column">
              <wp:posOffset>3354070</wp:posOffset>
            </wp:positionH>
            <wp:positionV relativeFrom="paragraph">
              <wp:posOffset>46990</wp:posOffset>
            </wp:positionV>
            <wp:extent cx="2777490" cy="1567180"/>
            <wp:effectExtent l="0" t="0" r="3810" b="0"/>
            <wp:wrapSquare wrapText="bothSides"/>
            <wp:docPr id="579" name="Picture 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</w:rPr>
        <w:t>Dove</w:t>
      </w:r>
      <w:r>
        <w:t xml:space="preserve">: Distretto di </w:t>
      </w:r>
      <w:proofErr w:type="spellStart"/>
      <w:r>
        <w:t>Chake</w:t>
      </w:r>
      <w:proofErr w:type="spellEnd"/>
      <w:r>
        <w:t xml:space="preserve"> </w:t>
      </w:r>
      <w:proofErr w:type="spellStart"/>
      <w:r>
        <w:t>Chake</w:t>
      </w:r>
      <w:proofErr w:type="spellEnd"/>
      <w:r>
        <w:t xml:space="preserve">, </w:t>
      </w:r>
      <w:r w:rsidR="0054699D">
        <w:t>I</w:t>
      </w:r>
      <w:r>
        <w:t xml:space="preserve">sola di Pemba </w:t>
      </w:r>
    </w:p>
    <w:p w14:paraId="3F0E1C12" w14:textId="67B6FBE6" w:rsidR="008E59BD" w:rsidRDefault="00000000">
      <w:pPr>
        <w:ind w:left="37" w:right="28"/>
      </w:pPr>
      <w:r>
        <w:t xml:space="preserve">(Zanzibar, R.U. Tanzania) </w:t>
      </w:r>
    </w:p>
    <w:p w14:paraId="1B57AE31" w14:textId="5633B6C1" w:rsidR="008E59BD" w:rsidRDefault="00000000">
      <w:pPr>
        <w:spacing w:after="90" w:line="259" w:lineRule="auto"/>
        <w:ind w:left="0" w:firstLine="0"/>
        <w:jc w:val="left"/>
      </w:pPr>
      <w:r>
        <w:rPr>
          <w:b/>
          <w:color w:val="FF0000"/>
          <w:sz w:val="21"/>
        </w:rPr>
        <w:t>Stato del progetto</w:t>
      </w:r>
      <w:r>
        <w:rPr>
          <w:sz w:val="21"/>
        </w:rPr>
        <w:t xml:space="preserve">: </w:t>
      </w:r>
      <w:r w:rsidR="00A32F33">
        <w:rPr>
          <w:sz w:val="21"/>
        </w:rPr>
        <w:t>Da avviare</w:t>
      </w:r>
      <w:r>
        <w:rPr>
          <w:sz w:val="21"/>
        </w:rPr>
        <w:t xml:space="preserve">  </w:t>
      </w:r>
    </w:p>
    <w:p w14:paraId="0DC24480" w14:textId="223C9A46" w:rsidR="008E59BD" w:rsidRDefault="00000000">
      <w:pPr>
        <w:spacing w:after="78"/>
        <w:ind w:left="37" w:right="28"/>
      </w:pPr>
      <w:r>
        <w:rPr>
          <w:b/>
          <w:color w:val="FF0000"/>
        </w:rPr>
        <w:t>Durata</w:t>
      </w:r>
      <w:r>
        <w:t xml:space="preserve">: </w:t>
      </w:r>
      <w:r w:rsidR="00FA6310">
        <w:t>1 anno circa</w:t>
      </w:r>
    </w:p>
    <w:p w14:paraId="70CAACE7" w14:textId="628E2BD1" w:rsidR="008E59BD" w:rsidRPr="00DC396B" w:rsidRDefault="00000000">
      <w:pPr>
        <w:spacing w:after="118" w:line="259" w:lineRule="auto"/>
        <w:ind w:left="-5"/>
        <w:jc w:val="left"/>
        <w:rPr>
          <w:bCs/>
          <w:color w:val="auto"/>
        </w:rPr>
      </w:pPr>
      <w:r>
        <w:rPr>
          <w:b/>
          <w:color w:val="FF0000"/>
        </w:rPr>
        <w:t>Valore complessivo</w:t>
      </w:r>
      <w:r>
        <w:t xml:space="preserve">: € </w:t>
      </w:r>
      <w:r w:rsidR="005719A8" w:rsidRPr="005719A8">
        <w:t>2</w:t>
      </w:r>
      <w:r w:rsidR="00F924A9">
        <w:t>5</w:t>
      </w:r>
      <w:r w:rsidR="005719A8" w:rsidRPr="005719A8">
        <w:t>.000,00</w:t>
      </w:r>
    </w:p>
    <w:p w14:paraId="4FB03603" w14:textId="45185C35" w:rsidR="00FA6310" w:rsidRPr="00CB33D9" w:rsidRDefault="00000000" w:rsidP="00CB33D9">
      <w:pPr>
        <w:pStyle w:val="Titolo1"/>
        <w:ind w:left="-5"/>
        <w:rPr>
          <w:b w:val="0"/>
          <w:color w:val="000000"/>
        </w:rPr>
      </w:pPr>
      <w:r w:rsidRPr="001516C2">
        <w:t>E</w:t>
      </w:r>
      <w:r>
        <w:t>nte finanziatore</w:t>
      </w:r>
      <w:r>
        <w:rPr>
          <w:b w:val="0"/>
          <w:color w:val="000000"/>
        </w:rPr>
        <w:t xml:space="preserve">: </w:t>
      </w:r>
      <w:r w:rsidR="00FA6310">
        <w:rPr>
          <w:b w:val="0"/>
          <w:color w:val="000000"/>
        </w:rPr>
        <w:t>Donatori pubblici e privati</w:t>
      </w:r>
    </w:p>
    <w:p w14:paraId="5091C4B6" w14:textId="78E9D9CD" w:rsidR="008E59BD" w:rsidRDefault="00DC24DF" w:rsidP="00CB33D9">
      <w:pPr>
        <w:spacing w:after="70"/>
        <w:ind w:left="37" w:right="28"/>
        <w:rPr>
          <w:bCs/>
          <w:color w:val="auto"/>
        </w:rPr>
      </w:pPr>
      <w:r>
        <w:rPr>
          <w:b/>
          <w:color w:val="FF0000"/>
        </w:rPr>
        <w:t>Partner del progetto:</w:t>
      </w:r>
      <w:r>
        <w:rPr>
          <w:bCs/>
          <w:color w:val="auto"/>
        </w:rPr>
        <w:t xml:space="preserve"> </w:t>
      </w:r>
      <w:r w:rsidR="006757A6">
        <w:rPr>
          <w:bCs/>
          <w:color w:val="auto"/>
        </w:rPr>
        <w:t xml:space="preserve">Fondazione Ivo de Carneri – Comitato Amici della Fondazione </w:t>
      </w:r>
      <w:r w:rsidR="00FA6310">
        <w:rPr>
          <w:bCs/>
          <w:color w:val="auto"/>
        </w:rPr>
        <w:t>–</w:t>
      </w:r>
      <w:r w:rsidR="006757A6">
        <w:rPr>
          <w:bCs/>
          <w:color w:val="auto"/>
        </w:rPr>
        <w:t xml:space="preserve"> </w:t>
      </w:r>
      <w:r w:rsidR="00FA6310">
        <w:rPr>
          <w:bCs/>
          <w:color w:val="auto"/>
        </w:rPr>
        <w:t xml:space="preserve">Ospedale di </w:t>
      </w:r>
      <w:proofErr w:type="spellStart"/>
      <w:r w:rsidR="00FA6310">
        <w:rPr>
          <w:bCs/>
          <w:color w:val="auto"/>
        </w:rPr>
        <w:t>Chake</w:t>
      </w:r>
      <w:proofErr w:type="spellEnd"/>
      <w:r w:rsidR="00FA6310">
        <w:rPr>
          <w:bCs/>
          <w:color w:val="auto"/>
        </w:rPr>
        <w:t xml:space="preserve"> </w:t>
      </w:r>
      <w:proofErr w:type="spellStart"/>
      <w:r w:rsidR="00FA6310">
        <w:rPr>
          <w:bCs/>
          <w:color w:val="auto"/>
        </w:rPr>
        <w:t>Chake</w:t>
      </w:r>
      <w:proofErr w:type="spellEnd"/>
      <w:r w:rsidR="00FA6310">
        <w:rPr>
          <w:bCs/>
          <w:color w:val="auto"/>
        </w:rPr>
        <w:t xml:space="preserve"> – Laboratorio di sanità pubblica </w:t>
      </w:r>
    </w:p>
    <w:p w14:paraId="3E55849C" w14:textId="77777777" w:rsidR="00CB33D9" w:rsidRPr="00CB33D9" w:rsidRDefault="00CB33D9" w:rsidP="00CB33D9">
      <w:pPr>
        <w:spacing w:after="70"/>
        <w:ind w:left="37" w:right="28"/>
        <w:rPr>
          <w:bCs/>
          <w:color w:val="auto"/>
        </w:rPr>
      </w:pPr>
    </w:p>
    <w:p w14:paraId="2F4AA390" w14:textId="77777777" w:rsidR="00643E38" w:rsidRDefault="00000000" w:rsidP="00643E38">
      <w:pPr>
        <w:pStyle w:val="Titolo1"/>
        <w:spacing w:after="19" w:line="360" w:lineRule="auto"/>
        <w:ind w:left="-5" w:right="74" w:hanging="11"/>
      </w:pPr>
      <w:r>
        <w:t xml:space="preserve">SINTESI </w:t>
      </w:r>
    </w:p>
    <w:p w14:paraId="3B979E57" w14:textId="77777777" w:rsidR="00B80343" w:rsidRPr="00B80343" w:rsidRDefault="00B80343" w:rsidP="00B80343">
      <w:pPr>
        <w:autoSpaceDE w:val="0"/>
        <w:autoSpaceDN w:val="0"/>
        <w:adjustRightInd w:val="0"/>
      </w:pPr>
      <w:r w:rsidRPr="00B80343">
        <w:t xml:space="preserve">Le affezioni cutanee sono tra le più comuni malattie in ambito dermatologico di molte popolazioni africane in tutti il continente, esse possono avere effetti devastanti sulla vita delle persone. </w:t>
      </w:r>
    </w:p>
    <w:p w14:paraId="42A25416" w14:textId="77777777" w:rsidR="00B80343" w:rsidRPr="00B80343" w:rsidRDefault="00B80343" w:rsidP="00B80343">
      <w:pPr>
        <w:autoSpaceDE w:val="0"/>
        <w:autoSpaceDN w:val="0"/>
        <w:adjustRightInd w:val="0"/>
      </w:pPr>
      <w:r w:rsidRPr="00B80343">
        <w:t xml:space="preserve">Le malattie cutanee che colpiscono più frequentemente quest’area dell’Africa Subsahariana sono le malattie infettive batterico-virali e le parassitarie. </w:t>
      </w:r>
    </w:p>
    <w:p w14:paraId="688099B8" w14:textId="7B31E0AD" w:rsidR="00B80343" w:rsidRPr="00B80343" w:rsidRDefault="00B80343" w:rsidP="00B80343">
      <w:pPr>
        <w:autoSpaceDE w:val="0"/>
        <w:autoSpaceDN w:val="0"/>
        <w:adjustRightInd w:val="0"/>
      </w:pPr>
      <w:r w:rsidRPr="00B80343">
        <w:t>Pilastro di questo progetto è rendere autonoma la diagnosi delle malattie cutanee da parte degli operatori sanitari locali e</w:t>
      </w:r>
      <w:r w:rsidR="00CB33D9">
        <w:t xml:space="preserve">, </w:t>
      </w:r>
      <w:r w:rsidR="00CB33D9" w:rsidRPr="00B80343">
        <w:t>allo stesso tempo</w:t>
      </w:r>
      <w:r w:rsidR="00CB33D9">
        <w:t xml:space="preserve">, </w:t>
      </w:r>
      <w:r w:rsidRPr="00B80343">
        <w:t xml:space="preserve">di rendere autonomo il </w:t>
      </w:r>
      <w:r w:rsidR="00894378" w:rsidRPr="00B80343">
        <w:t>trattamento servendosi</w:t>
      </w:r>
      <w:r w:rsidRPr="00B80343">
        <w:t xml:space="preserve"> di prodotti topici, non farmaci, prodotti direttamente in loco.</w:t>
      </w:r>
    </w:p>
    <w:p w14:paraId="1A30DE3E" w14:textId="77777777" w:rsidR="005A39CD" w:rsidRPr="00643E38" w:rsidRDefault="005A39CD" w:rsidP="00C50C6E">
      <w:pPr>
        <w:spacing w:line="360" w:lineRule="auto"/>
        <w:rPr>
          <w:bCs/>
          <w:color w:val="auto"/>
        </w:rPr>
      </w:pPr>
    </w:p>
    <w:p w14:paraId="54F2CBC7" w14:textId="59CEB865" w:rsidR="008E59BD" w:rsidRDefault="00DC24DF" w:rsidP="00643E38">
      <w:pPr>
        <w:spacing w:after="77" w:line="360" w:lineRule="auto"/>
        <w:ind w:left="37" w:right="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5167" behindDoc="0" locked="0" layoutInCell="1" allowOverlap="1" wp14:anchorId="69D3F1E4" wp14:editId="38EA05F4">
            <wp:simplePos x="0" y="0"/>
            <wp:positionH relativeFrom="column">
              <wp:posOffset>-275150</wp:posOffset>
            </wp:positionH>
            <wp:positionV relativeFrom="paragraph">
              <wp:posOffset>289710</wp:posOffset>
            </wp:positionV>
            <wp:extent cx="2150077" cy="1343798"/>
            <wp:effectExtent l="0" t="0" r="0" b="2540"/>
            <wp:wrapSquare wrapText="bothSides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077" cy="134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</w:rPr>
        <w:t xml:space="preserve">OBIETTIVI </w:t>
      </w:r>
    </w:p>
    <w:p w14:paraId="575DB035" w14:textId="0474B4CE" w:rsidR="00A42851" w:rsidRPr="00A14278" w:rsidRDefault="00A42851" w:rsidP="00A42851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spacing w:after="160" w:line="360" w:lineRule="auto"/>
        <w:ind w:left="1434" w:hanging="357"/>
        <w:textAlignment w:val="baseline"/>
        <w:rPr>
          <w:rFonts w:ascii="Segoe UI" w:eastAsia="Segoe UI" w:hAnsi="Segoe UI" w:cs="Segoe UI"/>
          <w:sz w:val="20"/>
          <w:lang w:eastAsia="it-IT" w:bidi="it-IT"/>
        </w:rPr>
      </w:pPr>
      <w:r w:rsidRPr="00A14278">
        <w:rPr>
          <w:rFonts w:ascii="Segoe UI" w:eastAsia="Segoe UI" w:hAnsi="Segoe UI" w:cs="Segoe UI"/>
          <w:sz w:val="20"/>
          <w:lang w:eastAsia="it-IT" w:bidi="it-IT"/>
        </w:rPr>
        <w:t xml:space="preserve">Formazione di operatori sanitari locali </w:t>
      </w:r>
      <w:proofErr w:type="spellStart"/>
      <w:r w:rsidRPr="00A14278">
        <w:rPr>
          <w:rFonts w:ascii="Segoe UI" w:eastAsia="Segoe UI" w:hAnsi="Segoe UI" w:cs="Segoe UI"/>
          <w:sz w:val="20"/>
          <w:lang w:eastAsia="it-IT" w:bidi="it-IT"/>
        </w:rPr>
        <w:t>affinchè</w:t>
      </w:r>
      <w:proofErr w:type="spellEnd"/>
      <w:r w:rsidRPr="00A14278">
        <w:rPr>
          <w:rFonts w:ascii="Segoe UI" w:eastAsia="Segoe UI" w:hAnsi="Segoe UI" w:cs="Segoe UI"/>
          <w:sz w:val="20"/>
          <w:lang w:eastAsia="it-IT" w:bidi="it-IT"/>
        </w:rPr>
        <w:t xml:space="preserve"> divengano autonomi nella diagnosi e nella cura delle malattie cutanee;</w:t>
      </w:r>
    </w:p>
    <w:p w14:paraId="72F2F1FC" w14:textId="15D1B9D9" w:rsidR="00A42851" w:rsidRPr="00A14278" w:rsidRDefault="00A42851" w:rsidP="00A42851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spacing w:after="160" w:line="360" w:lineRule="auto"/>
        <w:ind w:left="1434" w:hanging="357"/>
        <w:textAlignment w:val="baseline"/>
        <w:rPr>
          <w:rFonts w:ascii="Segoe UI" w:eastAsia="Segoe UI" w:hAnsi="Segoe UI" w:cs="Segoe UI"/>
          <w:sz w:val="20"/>
          <w:lang w:eastAsia="it-IT" w:bidi="it-IT"/>
        </w:rPr>
      </w:pPr>
      <w:r w:rsidRPr="00A14278">
        <w:rPr>
          <w:rFonts w:ascii="Segoe UI" w:eastAsia="Segoe UI" w:hAnsi="Segoe UI" w:cs="Segoe UI"/>
          <w:sz w:val="20"/>
          <w:lang w:eastAsia="it-IT" w:bidi="it-IT"/>
        </w:rPr>
        <w:t>Formazione di personale</w:t>
      </w:r>
      <w:r w:rsidR="0069330A">
        <w:rPr>
          <w:rFonts w:ascii="Segoe UI" w:eastAsia="Segoe UI" w:hAnsi="Segoe UI" w:cs="Segoe UI"/>
          <w:sz w:val="20"/>
          <w:lang w:eastAsia="it-IT" w:bidi="it-IT"/>
        </w:rPr>
        <w:t xml:space="preserve"> di laboratorio</w:t>
      </w:r>
      <w:r w:rsidRPr="00A14278">
        <w:rPr>
          <w:rFonts w:ascii="Segoe UI" w:eastAsia="Segoe UI" w:hAnsi="Segoe UI" w:cs="Segoe UI"/>
          <w:sz w:val="20"/>
          <w:lang w:eastAsia="it-IT" w:bidi="it-IT"/>
        </w:rPr>
        <w:t xml:space="preserve"> in grado di allestire in autonomia le preparazioni galeniche utili alla cura delle principali malattie cutanee.</w:t>
      </w:r>
    </w:p>
    <w:p w14:paraId="139CAE31" w14:textId="77777777" w:rsidR="00643E38" w:rsidRPr="00B149CB" w:rsidRDefault="00643E38" w:rsidP="00B149CB">
      <w:pPr>
        <w:spacing w:line="360" w:lineRule="auto"/>
      </w:pPr>
    </w:p>
    <w:p w14:paraId="1F56361B" w14:textId="7FBB68CB" w:rsidR="008E59BD" w:rsidRDefault="00000000" w:rsidP="00D07496">
      <w:pPr>
        <w:spacing w:after="77" w:line="360" w:lineRule="auto"/>
        <w:ind w:left="0" w:right="0" w:firstLine="0"/>
        <w:jc w:val="left"/>
      </w:pPr>
      <w:r>
        <w:rPr>
          <w:b/>
          <w:color w:val="FF0000"/>
        </w:rPr>
        <w:t>BENEFICIARI</w:t>
      </w:r>
      <w:r>
        <w:t xml:space="preserve"> </w:t>
      </w:r>
    </w:p>
    <w:p w14:paraId="1B761B47" w14:textId="190C18F0" w:rsidR="00046222" w:rsidRDefault="005719A8" w:rsidP="005719A8">
      <w:pPr>
        <w:pStyle w:val="Corpotesto"/>
        <w:numPr>
          <w:ilvl w:val="0"/>
          <w:numId w:val="11"/>
        </w:numPr>
        <w:spacing w:before="1"/>
        <w:ind w:right="108"/>
        <w:jc w:val="both"/>
        <w:rPr>
          <w:rFonts w:ascii="Segoe UI" w:eastAsia="Segoe UI" w:hAnsi="Segoe UI" w:cs="Segoe UI"/>
          <w:sz w:val="20"/>
          <w:szCs w:val="24"/>
          <w:lang w:val="en-US" w:eastAsia="it-IT" w:bidi="it-IT"/>
        </w:rPr>
      </w:pPr>
      <w:proofErr w:type="spellStart"/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>Personale</w:t>
      </w:r>
      <w:proofErr w:type="spellEnd"/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 xml:space="preserve"> </w:t>
      </w:r>
      <w:proofErr w:type="spellStart"/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>sanitario</w:t>
      </w:r>
      <w:proofErr w:type="spellEnd"/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 xml:space="preserve"> locale:</w:t>
      </w:r>
      <w:r>
        <w:rPr>
          <w:rFonts w:ascii="Segoe UI" w:eastAsia="Segoe UI" w:hAnsi="Segoe UI" w:cs="Segoe UI"/>
          <w:sz w:val="20"/>
          <w:szCs w:val="24"/>
          <w:lang w:val="en-US" w:eastAsia="it-IT" w:bidi="it-IT"/>
        </w:rPr>
        <w:t xml:space="preserve"> </w:t>
      </w:r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 xml:space="preserve">Clinical Officer, Assistant Medical Officer, and Medical </w:t>
      </w:r>
      <w:proofErr w:type="gramStart"/>
      <w:r w:rsidRPr="005719A8">
        <w:rPr>
          <w:rFonts w:ascii="Segoe UI" w:eastAsia="Segoe UI" w:hAnsi="Segoe UI" w:cs="Segoe UI"/>
          <w:sz w:val="20"/>
          <w:szCs w:val="24"/>
          <w:lang w:val="en-US" w:eastAsia="it-IT" w:bidi="it-IT"/>
        </w:rPr>
        <w:t>Doctor</w:t>
      </w:r>
      <w:r>
        <w:rPr>
          <w:rFonts w:ascii="Segoe UI" w:eastAsia="Segoe UI" w:hAnsi="Segoe UI" w:cs="Segoe UI"/>
          <w:sz w:val="20"/>
          <w:szCs w:val="24"/>
          <w:lang w:val="en-US" w:eastAsia="it-IT" w:bidi="it-IT"/>
        </w:rPr>
        <w:t>;</w:t>
      </w:r>
      <w:proofErr w:type="gramEnd"/>
    </w:p>
    <w:p w14:paraId="00257852" w14:textId="3483828D" w:rsidR="005719A8" w:rsidRDefault="005719A8" w:rsidP="00046222">
      <w:pPr>
        <w:pStyle w:val="Corpotesto"/>
        <w:spacing w:before="1"/>
        <w:ind w:left="112" w:right="108"/>
        <w:jc w:val="both"/>
        <w:rPr>
          <w:rFonts w:ascii="Segoe UI" w:eastAsia="Segoe UI" w:hAnsi="Segoe UI" w:cs="Segoe UI"/>
          <w:sz w:val="20"/>
          <w:szCs w:val="24"/>
          <w:lang w:val="en-US" w:eastAsia="it-IT" w:bidi="it-IT"/>
        </w:rPr>
      </w:pPr>
    </w:p>
    <w:p w14:paraId="4D892AAA" w14:textId="19D3FADC" w:rsidR="005719A8" w:rsidRPr="00A14278" w:rsidRDefault="005719A8" w:rsidP="005719A8">
      <w:pPr>
        <w:pStyle w:val="Paragrafoelenco"/>
        <w:numPr>
          <w:ilvl w:val="0"/>
          <w:numId w:val="11"/>
        </w:numPr>
        <w:spacing w:line="360" w:lineRule="auto"/>
        <w:rPr>
          <w:rFonts w:ascii="Segoe UI" w:eastAsia="Segoe UI" w:hAnsi="Segoe UI" w:cs="Segoe UI"/>
          <w:sz w:val="20"/>
          <w:lang w:eastAsia="it-IT" w:bidi="it-IT"/>
        </w:rPr>
      </w:pPr>
      <w:r w:rsidRPr="00A14278">
        <w:rPr>
          <w:rFonts w:ascii="Segoe UI" w:eastAsia="Segoe UI" w:hAnsi="Segoe UI" w:cs="Segoe UI"/>
          <w:sz w:val="20"/>
          <w:lang w:eastAsia="it-IT" w:bidi="it-IT"/>
        </w:rPr>
        <w:t xml:space="preserve">La comunità locale dell’Isola di Pemba, in particolare nel distretto di </w:t>
      </w:r>
      <w:proofErr w:type="spellStart"/>
      <w:r w:rsidRPr="00A14278">
        <w:rPr>
          <w:rFonts w:ascii="Segoe UI" w:eastAsia="Segoe UI" w:hAnsi="Segoe UI" w:cs="Segoe UI"/>
          <w:sz w:val="20"/>
          <w:lang w:eastAsia="it-IT" w:bidi="it-IT"/>
        </w:rPr>
        <w:t>Chake</w:t>
      </w:r>
      <w:proofErr w:type="spellEnd"/>
      <w:r w:rsidRPr="00A14278">
        <w:rPr>
          <w:rFonts w:ascii="Segoe UI" w:eastAsia="Segoe UI" w:hAnsi="Segoe UI" w:cs="Segoe UI"/>
          <w:sz w:val="20"/>
          <w:lang w:eastAsia="it-IT" w:bidi="it-IT"/>
        </w:rPr>
        <w:t xml:space="preserve"> </w:t>
      </w:r>
      <w:proofErr w:type="spellStart"/>
      <w:r w:rsidRPr="00A14278">
        <w:rPr>
          <w:rFonts w:ascii="Segoe UI" w:eastAsia="Segoe UI" w:hAnsi="Segoe UI" w:cs="Segoe UI"/>
          <w:sz w:val="20"/>
          <w:lang w:eastAsia="it-IT" w:bidi="it-IT"/>
        </w:rPr>
        <w:t>Chake</w:t>
      </w:r>
      <w:proofErr w:type="spellEnd"/>
      <w:r w:rsidRPr="00A14278">
        <w:rPr>
          <w:rFonts w:ascii="Segoe UI" w:eastAsia="Segoe UI" w:hAnsi="Segoe UI" w:cs="Segoe UI"/>
          <w:sz w:val="20"/>
          <w:lang w:eastAsia="it-IT" w:bidi="it-IT"/>
        </w:rPr>
        <w:t>, che potrà così accedere ad un reparto di dermatologia efficiente e professionale.</w:t>
      </w:r>
    </w:p>
    <w:p w14:paraId="343417FE" w14:textId="77777777" w:rsidR="005719A8" w:rsidRPr="005719A8" w:rsidRDefault="005719A8" w:rsidP="00046222">
      <w:pPr>
        <w:pStyle w:val="Corpotesto"/>
        <w:spacing w:before="1"/>
        <w:ind w:left="112" w:right="108"/>
        <w:jc w:val="both"/>
        <w:rPr>
          <w:rFonts w:ascii="Segoe UI" w:eastAsia="Segoe UI" w:hAnsi="Segoe UI" w:cs="Segoe UI"/>
          <w:sz w:val="20"/>
          <w:szCs w:val="24"/>
          <w:lang w:eastAsia="it-IT" w:bidi="it-IT"/>
        </w:rPr>
      </w:pPr>
    </w:p>
    <w:p w14:paraId="5BE48A11" w14:textId="1D013FBF" w:rsidR="008E59BD" w:rsidRPr="005719A8" w:rsidRDefault="008E59BD" w:rsidP="00046222">
      <w:pPr>
        <w:spacing w:after="95" w:line="259" w:lineRule="auto"/>
        <w:ind w:left="0"/>
      </w:pPr>
    </w:p>
    <w:p w14:paraId="13C1DD96" w14:textId="75A44A06" w:rsidR="008E59BD" w:rsidRDefault="00DC24DF" w:rsidP="00E92D04">
      <w:pPr>
        <w:spacing w:after="365"/>
        <w:ind w:left="-365" w:right="28" w:firstLine="0"/>
        <w:rPr>
          <w:b/>
          <w:bCs/>
          <w:color w:val="FF0000"/>
        </w:rPr>
      </w:pPr>
      <w:r w:rsidRPr="00E92D04">
        <w:rPr>
          <w:b/>
          <w:bCs/>
          <w:color w:val="FF0000"/>
        </w:rPr>
        <w:lastRenderedPageBreak/>
        <w:t xml:space="preserve">ATTIVITÀ PREVISTE </w:t>
      </w:r>
    </w:p>
    <w:p w14:paraId="75F07A2A" w14:textId="3AB8B161" w:rsidR="00A22ED0" w:rsidRPr="00A22ED0" w:rsidRDefault="00894378" w:rsidP="00A22ED0">
      <w:pPr>
        <w:spacing w:after="365"/>
        <w:ind w:right="28"/>
      </w:pPr>
      <w:r w:rsidRPr="00E92D04">
        <w:rPr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64AECC3" wp14:editId="642D0E6C">
            <wp:simplePos x="0" y="0"/>
            <wp:positionH relativeFrom="column">
              <wp:posOffset>252095</wp:posOffset>
            </wp:positionH>
            <wp:positionV relativeFrom="paragraph">
              <wp:posOffset>54610</wp:posOffset>
            </wp:positionV>
            <wp:extent cx="2416175" cy="1435735"/>
            <wp:effectExtent l="0" t="0" r="0" b="0"/>
            <wp:wrapSquare wrapText="bothSides"/>
            <wp:docPr id="799" name="Picture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FA0" w:rsidRPr="00DB2C90">
        <w:rPr>
          <w:color w:val="auto"/>
        </w:rPr>
        <w:t xml:space="preserve">Presso il distretto di </w:t>
      </w:r>
      <w:proofErr w:type="spellStart"/>
      <w:r w:rsidR="00223FA0" w:rsidRPr="00DB2C90">
        <w:rPr>
          <w:color w:val="auto"/>
        </w:rPr>
        <w:t>Chake</w:t>
      </w:r>
      <w:proofErr w:type="spellEnd"/>
      <w:r w:rsidR="00223FA0" w:rsidRPr="00DB2C90">
        <w:rPr>
          <w:color w:val="auto"/>
        </w:rPr>
        <w:t xml:space="preserve"> </w:t>
      </w:r>
      <w:proofErr w:type="spellStart"/>
      <w:r w:rsidR="00223FA0" w:rsidRPr="00DB2C90">
        <w:rPr>
          <w:color w:val="auto"/>
        </w:rPr>
        <w:t>Chake</w:t>
      </w:r>
      <w:proofErr w:type="spellEnd"/>
      <w:r w:rsidR="00223FA0" w:rsidRPr="00DB2C90">
        <w:rPr>
          <w:color w:val="auto"/>
        </w:rPr>
        <w:t xml:space="preserve"> dell’Isola di Pemba, </w:t>
      </w:r>
      <w:r w:rsidR="00223FA0" w:rsidRPr="00DB2C90">
        <w:t>Arcipelago di Zanzibar (R.U. di Tanzania)</w:t>
      </w:r>
    </w:p>
    <w:p w14:paraId="442C5E72" w14:textId="77777777" w:rsidR="00A42851" w:rsidRPr="00A42851" w:rsidRDefault="00A42851" w:rsidP="00A42851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60" w:lineRule="auto"/>
        <w:ind w:left="1434" w:hanging="357"/>
        <w:textAlignment w:val="baseline"/>
        <w:rPr>
          <w:rFonts w:ascii="Segoe UI" w:eastAsia="Segoe UI" w:hAnsi="Segoe UI" w:cs="Segoe UI"/>
          <w:sz w:val="20"/>
          <w:lang w:eastAsia="it-IT" w:bidi="it-IT"/>
        </w:rPr>
      </w:pPr>
      <w:r w:rsidRPr="00A42851">
        <w:rPr>
          <w:rFonts w:ascii="Segoe UI" w:eastAsia="Segoe UI" w:hAnsi="Segoe UI" w:cs="Segoe UI"/>
          <w:sz w:val="20"/>
          <w:lang w:eastAsia="it-IT" w:bidi="it-IT"/>
        </w:rPr>
        <w:t>Dotazione per gli operatori sanitari locali di un “manuale/atlante” pratico che descriva le principali patologie cutanee, come riconoscerle e come impostare il trattamento;</w:t>
      </w:r>
    </w:p>
    <w:p w14:paraId="5F58A2D3" w14:textId="77777777" w:rsidR="00A42851" w:rsidRPr="00A42851" w:rsidRDefault="00A42851" w:rsidP="00A42851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60" w:lineRule="auto"/>
        <w:ind w:left="1434" w:hanging="357"/>
        <w:textAlignment w:val="baseline"/>
        <w:rPr>
          <w:rFonts w:ascii="Segoe UI" w:eastAsia="Segoe UI" w:hAnsi="Segoe UI" w:cs="Segoe UI"/>
          <w:sz w:val="20"/>
          <w:lang w:eastAsia="it-IT" w:bidi="it-IT"/>
        </w:rPr>
      </w:pPr>
      <w:r w:rsidRPr="00A42851">
        <w:rPr>
          <w:rFonts w:ascii="Segoe UI" w:eastAsia="Segoe UI" w:hAnsi="Segoe UI" w:cs="Segoe UI"/>
          <w:sz w:val="20"/>
          <w:lang w:eastAsia="it-IT" w:bidi="it-IT"/>
        </w:rPr>
        <w:t>Allestimento di un corso a distanza propedeutico tenuto da dermatologi italiani e rivolto agli operatori sanitari locali per la formazione alla diagnosi e terapia dermatologica;</w:t>
      </w:r>
    </w:p>
    <w:p w14:paraId="0B90CA9E" w14:textId="2969B7AB" w:rsidR="00A42851" w:rsidRPr="00A42851" w:rsidRDefault="00A42851" w:rsidP="00A42851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60" w:lineRule="auto"/>
        <w:ind w:left="1434" w:hanging="357"/>
        <w:textAlignment w:val="baseline"/>
        <w:rPr>
          <w:rFonts w:ascii="Segoe UI" w:eastAsia="Segoe UI" w:hAnsi="Segoe UI" w:cs="Segoe UI"/>
          <w:sz w:val="20"/>
          <w:lang w:eastAsia="it-IT" w:bidi="it-IT"/>
        </w:rPr>
      </w:pPr>
      <w:r w:rsidRPr="00A42851">
        <w:rPr>
          <w:rFonts w:ascii="Segoe UI" w:eastAsia="Segoe UI" w:hAnsi="Segoe UI" w:cs="Segoe UI"/>
          <w:sz w:val="20"/>
          <w:lang w:eastAsia="it-IT" w:bidi="it-IT"/>
        </w:rPr>
        <w:t>Intervento di dermatologi preparati alla missione che si recheranno a Pemba dove, a fianco degli operatori sanitari locali, potranno constatare e verificare la pratica e le competenze di questi ultimi.</w:t>
      </w:r>
    </w:p>
    <w:p w14:paraId="3B920618" w14:textId="77777777" w:rsidR="00E92D04" w:rsidRPr="00E92D04" w:rsidRDefault="00E92D04" w:rsidP="00E92D04">
      <w:pPr>
        <w:spacing w:line="360" w:lineRule="auto"/>
      </w:pPr>
    </w:p>
    <w:p w14:paraId="5F90CB86" w14:textId="08CA1455" w:rsidR="008E59BD" w:rsidRDefault="00000000" w:rsidP="00D07496">
      <w:pPr>
        <w:pStyle w:val="Titolo1"/>
        <w:spacing w:line="360" w:lineRule="auto"/>
        <w:ind w:left="-5"/>
      </w:pPr>
      <w:r>
        <w:t xml:space="preserve">RISULTATI DA RAGGIUNGERE </w:t>
      </w:r>
    </w:p>
    <w:p w14:paraId="4B7AAD03" w14:textId="4D0EF177" w:rsidR="00A14278" w:rsidRPr="00A14278" w:rsidRDefault="00A14278" w:rsidP="00A14278">
      <w:pPr>
        <w:pStyle w:val="Paragrafoelenco"/>
        <w:numPr>
          <w:ilvl w:val="0"/>
          <w:numId w:val="16"/>
        </w:numPr>
        <w:spacing w:line="360" w:lineRule="auto"/>
        <w:rPr>
          <w:rFonts w:ascii="Segoe UI" w:eastAsia="Segoe UI" w:hAnsi="Segoe UI" w:cs="Segoe UI"/>
          <w:sz w:val="20"/>
          <w:lang w:eastAsia="it-IT" w:bidi="it-IT"/>
        </w:rPr>
      </w:pPr>
      <w:r w:rsidRPr="00A14278">
        <w:rPr>
          <w:rFonts w:ascii="Segoe UI" w:eastAsia="Segoe UI" w:hAnsi="Segoe UI" w:cs="Segoe UI"/>
          <w:sz w:val="20"/>
          <w:lang w:eastAsia="it-IT" w:bidi="it-IT"/>
        </w:rPr>
        <w:t>Personale sanitario locale specializzato nella diagnosi e nel trattamento delle malattie cutanee maggiormente diffuse;</w:t>
      </w:r>
    </w:p>
    <w:p w14:paraId="22AEFE8E" w14:textId="05FC164E" w:rsidR="00A14278" w:rsidRPr="00A14278" w:rsidRDefault="00A14278" w:rsidP="00A14278">
      <w:pPr>
        <w:pStyle w:val="Paragrafoelenco"/>
        <w:numPr>
          <w:ilvl w:val="0"/>
          <w:numId w:val="16"/>
        </w:numPr>
        <w:spacing w:line="360" w:lineRule="auto"/>
        <w:rPr>
          <w:rFonts w:ascii="Segoe UI" w:eastAsia="Segoe UI" w:hAnsi="Segoe UI" w:cs="Segoe UI"/>
          <w:sz w:val="20"/>
          <w:lang w:eastAsia="it-IT" w:bidi="it-IT"/>
        </w:rPr>
      </w:pPr>
      <w:r w:rsidRPr="00A14278">
        <w:rPr>
          <w:rFonts w:ascii="Segoe UI" w:eastAsia="Segoe UI" w:hAnsi="Segoe UI" w:cs="Segoe UI"/>
          <w:sz w:val="20"/>
          <w:lang w:eastAsia="it-IT" w:bidi="it-IT"/>
        </w:rPr>
        <w:t>Personale di laboratorio specializzato nella produzione di Prodotti Galenici come alternativa ai farmaci tradizionali, di scarsa efficienza sul territorio.</w:t>
      </w:r>
    </w:p>
    <w:p w14:paraId="2715A053" w14:textId="4F1FF6A9" w:rsidR="008E59BD" w:rsidRPr="00A14278" w:rsidRDefault="008E59BD" w:rsidP="00A14278">
      <w:pPr>
        <w:spacing w:after="0" w:line="360" w:lineRule="auto"/>
        <w:ind w:left="0" w:right="0" w:firstLine="0"/>
        <w:jc w:val="left"/>
        <w:rPr>
          <w:color w:val="auto"/>
        </w:rPr>
      </w:pPr>
    </w:p>
    <w:p w14:paraId="03B456E3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387607ED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231AD130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56D7D9DB" w14:textId="77777777" w:rsidR="008E59BD" w:rsidRDefault="00000000">
      <w:pPr>
        <w:spacing w:after="15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31CD81F9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33FFF803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052F9F58" w14:textId="25B6CD2F" w:rsidR="008E59BD" w:rsidRDefault="00000000" w:rsidP="00AD0DE8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 </w:t>
      </w:r>
    </w:p>
    <w:p w14:paraId="0F00AF70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3E9D2151" w14:textId="349AEE5A" w:rsidR="008E59BD" w:rsidRDefault="00000000" w:rsidP="00D07496">
      <w:pPr>
        <w:spacing w:after="15" w:line="259" w:lineRule="auto"/>
        <w:ind w:left="0" w:right="0" w:firstLine="0"/>
      </w:pPr>
      <w:r>
        <w:rPr>
          <w:sz w:val="14"/>
        </w:rPr>
        <w:t xml:space="preserve"> </w:t>
      </w:r>
    </w:p>
    <w:p w14:paraId="2D13FC11" w14:textId="77777777" w:rsidR="008E59BD" w:rsidRDefault="00000000">
      <w:pPr>
        <w:spacing w:after="13" w:line="259" w:lineRule="auto"/>
        <w:ind w:left="0" w:right="0" w:firstLine="0"/>
        <w:jc w:val="right"/>
      </w:pPr>
      <w:r>
        <w:rPr>
          <w:sz w:val="14"/>
        </w:rPr>
        <w:t xml:space="preserve"> </w:t>
      </w:r>
    </w:p>
    <w:p w14:paraId="72B9D145" w14:textId="2B82EA17" w:rsidR="008E59BD" w:rsidRDefault="00000000">
      <w:pPr>
        <w:spacing w:after="159" w:line="259" w:lineRule="auto"/>
        <w:ind w:left="0" w:right="41" w:firstLine="0"/>
        <w:jc w:val="right"/>
      </w:pPr>
      <w:r>
        <w:rPr>
          <w:sz w:val="14"/>
        </w:rPr>
        <w:t>Aggiornamento: gennaio 20</w:t>
      </w:r>
      <w:r w:rsidR="00D07496">
        <w:rPr>
          <w:sz w:val="14"/>
        </w:rPr>
        <w:t>23</w:t>
      </w:r>
    </w:p>
    <w:p w14:paraId="5D9E2DA4" w14:textId="77777777" w:rsidR="008E59BD" w:rsidRDefault="00000000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18" w:line="259" w:lineRule="auto"/>
        <w:ind w:right="41"/>
        <w:jc w:val="center"/>
      </w:pPr>
      <w:r>
        <w:rPr>
          <w:sz w:val="18"/>
        </w:rPr>
        <w:t xml:space="preserve">Fondazione Ivo de Carneri Onlus </w:t>
      </w:r>
    </w:p>
    <w:p w14:paraId="1849C3DF" w14:textId="77777777" w:rsidR="008E59BD" w:rsidRPr="00FA6310" w:rsidRDefault="00000000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180" w:line="259" w:lineRule="auto"/>
        <w:ind w:right="41"/>
        <w:jc w:val="center"/>
        <w:rPr>
          <w:lang w:val="en-US"/>
        </w:rPr>
      </w:pPr>
      <w:r w:rsidRPr="00FA6310">
        <w:rPr>
          <w:sz w:val="16"/>
          <w:lang w:val="en-US"/>
        </w:rPr>
        <w:t>Web</w:t>
      </w:r>
      <w:hyperlink r:id="rId9">
        <w:r w:rsidRPr="00FA6310">
          <w:rPr>
            <w:sz w:val="16"/>
            <w:lang w:val="en-US"/>
          </w:rPr>
          <w:t xml:space="preserve">: </w:t>
        </w:r>
      </w:hyperlink>
      <w:hyperlink r:id="rId10">
        <w:r w:rsidRPr="00FA6310">
          <w:rPr>
            <w:color w:val="45545F"/>
            <w:sz w:val="16"/>
            <w:lang w:val="en-US"/>
          </w:rPr>
          <w:t>www.fondazionedecarneri.it</w:t>
        </w:r>
      </w:hyperlink>
      <w:hyperlink r:id="rId11">
        <w:r w:rsidRPr="00FA6310">
          <w:rPr>
            <w:sz w:val="16"/>
            <w:lang w:val="en-US"/>
          </w:rPr>
          <w:t xml:space="preserve"> –</w:t>
        </w:r>
      </w:hyperlink>
      <w:r w:rsidRPr="00FA6310">
        <w:rPr>
          <w:sz w:val="16"/>
          <w:lang w:val="en-US"/>
        </w:rPr>
        <w:t xml:space="preserve"> Email: </w:t>
      </w:r>
      <w:r w:rsidRPr="00FA6310">
        <w:rPr>
          <w:color w:val="45545F"/>
          <w:sz w:val="16"/>
          <w:lang w:val="en-US"/>
        </w:rPr>
        <w:t>info@fondazionedecarneri.it</w:t>
      </w:r>
      <w:r w:rsidRPr="00FA6310">
        <w:rPr>
          <w:sz w:val="16"/>
          <w:lang w:val="en-US"/>
        </w:rPr>
        <w:t xml:space="preserve"> – Tel. 02 28 900 393, Tel./Fax 02 28 900 401 </w:t>
      </w:r>
    </w:p>
    <w:sectPr w:rsidR="008E59BD" w:rsidRPr="00FA6310">
      <w:pgSz w:w="11906" w:h="16838"/>
      <w:pgMar w:top="921" w:right="925" w:bottom="539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CA2"/>
    <w:multiLevelType w:val="hybridMultilevel"/>
    <w:tmpl w:val="20DCD8E2"/>
    <w:lvl w:ilvl="0" w:tplc="13E826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AA6"/>
    <w:multiLevelType w:val="hybridMultilevel"/>
    <w:tmpl w:val="1FB0FC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23B6E"/>
    <w:multiLevelType w:val="hybridMultilevel"/>
    <w:tmpl w:val="485E9916"/>
    <w:lvl w:ilvl="0" w:tplc="561A9CD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3F6447D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B7EAFE7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DD767DF2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32B6BDB6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81BEDFA0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7FA9EC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5AD89DE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231C461C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BC45DE"/>
    <w:multiLevelType w:val="hybridMultilevel"/>
    <w:tmpl w:val="3F24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294D"/>
    <w:multiLevelType w:val="hybridMultilevel"/>
    <w:tmpl w:val="B766368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037F55"/>
    <w:multiLevelType w:val="hybridMultilevel"/>
    <w:tmpl w:val="75A0EF6C"/>
    <w:lvl w:ilvl="0" w:tplc="4740E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0839"/>
    <w:multiLevelType w:val="hybridMultilevel"/>
    <w:tmpl w:val="3E0E13D4"/>
    <w:lvl w:ilvl="0" w:tplc="04E65F06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D6FC245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A9DC118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F362816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2F8690A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842890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C2C0D9C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43DE117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F7F0442C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F731761"/>
    <w:multiLevelType w:val="hybridMultilevel"/>
    <w:tmpl w:val="31BA396C"/>
    <w:lvl w:ilvl="0" w:tplc="4FA6265A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84A1E6">
      <w:start w:val="1"/>
      <w:numFmt w:val="bullet"/>
      <w:lvlText w:val="o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44648">
      <w:start w:val="1"/>
      <w:numFmt w:val="bullet"/>
      <w:lvlText w:val="▪"/>
      <w:lvlJc w:val="left"/>
      <w:pPr>
        <w:ind w:left="4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961558">
      <w:start w:val="1"/>
      <w:numFmt w:val="bullet"/>
      <w:lvlText w:val="•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20674">
      <w:start w:val="1"/>
      <w:numFmt w:val="bullet"/>
      <w:lvlText w:val="o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66190">
      <w:start w:val="1"/>
      <w:numFmt w:val="bullet"/>
      <w:lvlText w:val="▪"/>
      <w:lvlJc w:val="left"/>
      <w:pPr>
        <w:ind w:left="7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E8372A">
      <w:start w:val="1"/>
      <w:numFmt w:val="bullet"/>
      <w:lvlText w:val="•"/>
      <w:lvlJc w:val="left"/>
      <w:pPr>
        <w:ind w:left="7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8F664">
      <w:start w:val="1"/>
      <w:numFmt w:val="bullet"/>
      <w:lvlText w:val="o"/>
      <w:lvlJc w:val="left"/>
      <w:pPr>
        <w:ind w:left="8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6EA66">
      <w:start w:val="1"/>
      <w:numFmt w:val="bullet"/>
      <w:lvlText w:val="▪"/>
      <w:lvlJc w:val="left"/>
      <w:pPr>
        <w:ind w:left="9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B6CDA"/>
    <w:multiLevelType w:val="hybridMultilevel"/>
    <w:tmpl w:val="634CBB6C"/>
    <w:lvl w:ilvl="0" w:tplc="CD12A52E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C8F44">
      <w:start w:val="1"/>
      <w:numFmt w:val="bullet"/>
      <w:lvlText w:val="o"/>
      <w:lvlJc w:val="left"/>
      <w:pPr>
        <w:ind w:left="4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3FBC">
      <w:start w:val="1"/>
      <w:numFmt w:val="bullet"/>
      <w:lvlText w:val="▪"/>
      <w:lvlJc w:val="left"/>
      <w:pPr>
        <w:ind w:left="5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4D04E">
      <w:start w:val="1"/>
      <w:numFmt w:val="bullet"/>
      <w:lvlText w:val="•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893DE">
      <w:start w:val="1"/>
      <w:numFmt w:val="bullet"/>
      <w:lvlText w:val="o"/>
      <w:lvlJc w:val="left"/>
      <w:pPr>
        <w:ind w:left="7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646F4">
      <w:start w:val="1"/>
      <w:numFmt w:val="bullet"/>
      <w:lvlText w:val="▪"/>
      <w:lvlJc w:val="left"/>
      <w:pPr>
        <w:ind w:left="7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0164A">
      <w:start w:val="1"/>
      <w:numFmt w:val="bullet"/>
      <w:lvlText w:val="•"/>
      <w:lvlJc w:val="left"/>
      <w:pPr>
        <w:ind w:left="8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07C22">
      <w:start w:val="1"/>
      <w:numFmt w:val="bullet"/>
      <w:lvlText w:val="o"/>
      <w:lvlJc w:val="left"/>
      <w:pPr>
        <w:ind w:left="9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A0720">
      <w:start w:val="1"/>
      <w:numFmt w:val="bullet"/>
      <w:lvlText w:val="▪"/>
      <w:lvlJc w:val="left"/>
      <w:pPr>
        <w:ind w:left="9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01901"/>
    <w:multiLevelType w:val="hybridMultilevel"/>
    <w:tmpl w:val="51EC265C"/>
    <w:lvl w:ilvl="0" w:tplc="9D2C2DAA">
      <w:start w:val="4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4ED"/>
    <w:multiLevelType w:val="hybridMultilevel"/>
    <w:tmpl w:val="A2063316"/>
    <w:lvl w:ilvl="0" w:tplc="5C406EB6">
      <w:start w:val="1"/>
      <w:numFmt w:val="decimal"/>
      <w:lvlText w:val="%1"/>
      <w:lvlJc w:val="left"/>
      <w:pPr>
        <w:ind w:left="544" w:hanging="432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it-IT" w:eastAsia="en-US" w:bidi="ar-SA"/>
      </w:rPr>
    </w:lvl>
    <w:lvl w:ilvl="1" w:tplc="DF045838">
      <w:start w:val="1"/>
      <w:numFmt w:val="decimal"/>
      <w:lvlText w:val="%2)"/>
      <w:lvlJc w:val="left"/>
      <w:pPr>
        <w:ind w:left="900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it-IT" w:eastAsia="en-US" w:bidi="ar-SA"/>
      </w:rPr>
    </w:lvl>
    <w:lvl w:ilvl="2" w:tplc="C3F06998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7AD014C6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65A8357C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4DDEBF5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1CAA1F1C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F428370A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D1A08286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78B1425"/>
    <w:multiLevelType w:val="hybridMultilevel"/>
    <w:tmpl w:val="3C74A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5CF1"/>
    <w:multiLevelType w:val="hybridMultilevel"/>
    <w:tmpl w:val="D5EE8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53E9F"/>
    <w:multiLevelType w:val="hybridMultilevel"/>
    <w:tmpl w:val="0FF2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D3B39"/>
    <w:multiLevelType w:val="hybridMultilevel"/>
    <w:tmpl w:val="928EEAF0"/>
    <w:lvl w:ilvl="0" w:tplc="8F08C884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01760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C5AFA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2A72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E6963A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2F92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C324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E352A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24AC8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4E4752"/>
    <w:multiLevelType w:val="hybridMultilevel"/>
    <w:tmpl w:val="84E23A0C"/>
    <w:lvl w:ilvl="0" w:tplc="C916E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55">
    <w:abstractNumId w:val="7"/>
  </w:num>
  <w:num w:numId="2" w16cid:durableId="637033711">
    <w:abstractNumId w:val="8"/>
  </w:num>
  <w:num w:numId="3" w16cid:durableId="1687630444">
    <w:abstractNumId w:val="14"/>
  </w:num>
  <w:num w:numId="4" w16cid:durableId="1405954796">
    <w:abstractNumId w:val="5"/>
  </w:num>
  <w:num w:numId="5" w16cid:durableId="2008439641">
    <w:abstractNumId w:val="4"/>
  </w:num>
  <w:num w:numId="6" w16cid:durableId="1282761205">
    <w:abstractNumId w:val="9"/>
  </w:num>
  <w:num w:numId="7" w16cid:durableId="80684555">
    <w:abstractNumId w:val="13"/>
  </w:num>
  <w:num w:numId="8" w16cid:durableId="374476655">
    <w:abstractNumId w:val="2"/>
  </w:num>
  <w:num w:numId="9" w16cid:durableId="1908951321">
    <w:abstractNumId w:val="10"/>
  </w:num>
  <w:num w:numId="10" w16cid:durableId="1885871693">
    <w:abstractNumId w:val="6"/>
  </w:num>
  <w:num w:numId="11" w16cid:durableId="1376812311">
    <w:abstractNumId w:val="11"/>
  </w:num>
  <w:num w:numId="12" w16cid:durableId="2074692020">
    <w:abstractNumId w:val="0"/>
  </w:num>
  <w:num w:numId="13" w16cid:durableId="1260218601">
    <w:abstractNumId w:val="1"/>
  </w:num>
  <w:num w:numId="14" w16cid:durableId="1199048894">
    <w:abstractNumId w:val="15"/>
  </w:num>
  <w:num w:numId="15" w16cid:durableId="966350804">
    <w:abstractNumId w:val="12"/>
  </w:num>
  <w:num w:numId="16" w16cid:durableId="27132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BD"/>
    <w:rsid w:val="00002945"/>
    <w:rsid w:val="00046222"/>
    <w:rsid w:val="0009295C"/>
    <w:rsid w:val="000F57D1"/>
    <w:rsid w:val="001516C2"/>
    <w:rsid w:val="002166B4"/>
    <w:rsid w:val="00223FA0"/>
    <w:rsid w:val="002548A7"/>
    <w:rsid w:val="00500575"/>
    <w:rsid w:val="0054699D"/>
    <w:rsid w:val="005719A8"/>
    <w:rsid w:val="005A39CD"/>
    <w:rsid w:val="006375EF"/>
    <w:rsid w:val="00643E38"/>
    <w:rsid w:val="00660D88"/>
    <w:rsid w:val="006757A6"/>
    <w:rsid w:val="0069330A"/>
    <w:rsid w:val="008216ED"/>
    <w:rsid w:val="00894378"/>
    <w:rsid w:val="008E59BD"/>
    <w:rsid w:val="009940FA"/>
    <w:rsid w:val="00A14278"/>
    <w:rsid w:val="00A22ED0"/>
    <w:rsid w:val="00A32F33"/>
    <w:rsid w:val="00A42851"/>
    <w:rsid w:val="00AB6D02"/>
    <w:rsid w:val="00AD0DE8"/>
    <w:rsid w:val="00B149CB"/>
    <w:rsid w:val="00B80343"/>
    <w:rsid w:val="00C50C6E"/>
    <w:rsid w:val="00CB33D9"/>
    <w:rsid w:val="00D05921"/>
    <w:rsid w:val="00D07496"/>
    <w:rsid w:val="00D32EDE"/>
    <w:rsid w:val="00DB2C90"/>
    <w:rsid w:val="00DC24DF"/>
    <w:rsid w:val="00DC396B"/>
    <w:rsid w:val="00E715F6"/>
    <w:rsid w:val="00E92D04"/>
    <w:rsid w:val="00F924A9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057A"/>
  <w15:docId w15:val="{EBF355BD-BD05-834E-801D-1B885E1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9" w:line="268" w:lineRule="auto"/>
      <w:ind w:left="10" w:right="75" w:hanging="10"/>
      <w:jc w:val="both"/>
    </w:pPr>
    <w:rPr>
      <w:rFonts w:ascii="Segoe UI" w:eastAsia="Segoe UI" w:hAnsi="Segoe UI" w:cs="Segoe UI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1" w:line="259" w:lineRule="auto"/>
      <w:ind w:left="10" w:right="75" w:hanging="10"/>
      <w:outlineLvl w:val="0"/>
    </w:pPr>
    <w:rPr>
      <w:rFonts w:ascii="Segoe UI" w:eastAsia="Segoe UI" w:hAnsi="Segoe UI" w:cs="Segoe UI"/>
      <w:b/>
      <w:color w:val="FF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Segoe UI" w:eastAsia="Segoe UI" w:hAnsi="Segoe UI" w:cs="Segoe UI"/>
      <w:b/>
      <w:color w:val="FF0000"/>
      <w:sz w:val="20"/>
    </w:rPr>
  </w:style>
  <w:style w:type="paragraph" w:styleId="Paragrafoelenco">
    <w:name w:val="List Paragraph"/>
    <w:basedOn w:val="Normale"/>
    <w:uiPriority w:val="34"/>
    <w:qFormat/>
    <w:rsid w:val="00DC24DF"/>
    <w:pPr>
      <w:spacing w:after="0" w:line="240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4"/>
      <w:lang w:eastAsia="en-US" w:bidi="ar-SA"/>
    </w:rPr>
  </w:style>
  <w:style w:type="character" w:customStyle="1" w:styleId="sw">
    <w:name w:val="sw"/>
    <w:basedOn w:val="Carpredefinitoparagrafo"/>
    <w:rsid w:val="00500575"/>
  </w:style>
  <w:style w:type="character" w:customStyle="1" w:styleId="css-96zuhp-word-diff">
    <w:name w:val="css-96zuhp-word-diff"/>
    <w:basedOn w:val="Carpredefinitoparagrafo"/>
    <w:rsid w:val="00500575"/>
  </w:style>
  <w:style w:type="paragraph" w:styleId="Corpotesto">
    <w:name w:val="Body Text"/>
    <w:basedOn w:val="Normale"/>
    <w:link w:val="CorpotestoCarattere"/>
    <w:uiPriority w:val="1"/>
    <w:qFormat/>
    <w:rsid w:val="00643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3E38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ndazionedecarneri.it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fondazionedecarner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decarneri.it/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Lamperti</dc:creator>
  <cp:keywords/>
  <cp:lastModifiedBy>Caterina Magnani</cp:lastModifiedBy>
  <cp:revision>38</cp:revision>
  <cp:lastPrinted>2023-02-07T10:30:00Z</cp:lastPrinted>
  <dcterms:created xsi:type="dcterms:W3CDTF">2023-02-07T10:25:00Z</dcterms:created>
  <dcterms:modified xsi:type="dcterms:W3CDTF">2023-10-11T11:08:00Z</dcterms:modified>
</cp:coreProperties>
</file>